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DBB2" w14:textId="77777777" w:rsidR="00E5199C" w:rsidRDefault="00E5199C" w:rsidP="00E5199C">
      <w:pPr>
        <w:spacing w:line="300" w:lineRule="atLeast"/>
        <w:rPr>
          <w:rFonts w:cs="Arial"/>
          <w:color w:val="000000"/>
        </w:rPr>
      </w:pPr>
      <w:r>
        <w:rPr>
          <w:rFonts w:cs="Arial"/>
          <w:color w:val="000000"/>
        </w:rPr>
        <w:t> </w:t>
      </w:r>
    </w:p>
    <w:p w14:paraId="58080F6F" w14:textId="2C736E00" w:rsidR="00E5199C" w:rsidRPr="009A5594" w:rsidRDefault="0074796A" w:rsidP="00E5199C">
      <w:pPr>
        <w:spacing w:line="300" w:lineRule="atLeast"/>
        <w:rPr>
          <w:rFonts w:cs="Arial"/>
          <w:b/>
          <w:bCs/>
          <w:color w:val="000000"/>
          <w:lang w:val="en-US"/>
        </w:rPr>
      </w:pPr>
      <w:r w:rsidRPr="00310241">
        <w:rPr>
          <w:rFonts w:cs="Arial"/>
          <w:b/>
          <w:bCs/>
          <w:color w:val="000000"/>
        </w:rPr>
        <w:t>Public liability</w:t>
      </w:r>
      <w:r w:rsidR="00D16059" w:rsidRPr="00310241">
        <w:rPr>
          <w:rFonts w:cs="Arial"/>
          <w:b/>
          <w:bCs/>
          <w:color w:val="000000"/>
        </w:rPr>
        <w:t xml:space="preserve"> insurance</w:t>
      </w:r>
      <w:r w:rsidR="00E5199C" w:rsidRPr="00955EFF">
        <w:rPr>
          <w:rFonts w:cs="Arial"/>
          <w:color w:val="000000"/>
        </w:rPr>
        <w:t xml:space="preserve"> </w:t>
      </w:r>
      <w:r w:rsidR="00E5199C">
        <w:rPr>
          <w:rFonts w:cs="Arial"/>
          <w:color w:val="000000"/>
        </w:rPr>
        <w:t xml:space="preserve">for eligible members of </w:t>
      </w:r>
      <w:r w:rsidR="009A5594" w:rsidRPr="009A5594">
        <w:rPr>
          <w:rFonts w:cs="Arial"/>
          <w:b/>
          <w:bCs/>
          <w:color w:val="000000"/>
          <w:lang w:val="en-US"/>
        </w:rPr>
        <w:t>European Piano Teachers Association UK Ltd</w:t>
      </w:r>
      <w:r w:rsidR="009A5594">
        <w:rPr>
          <w:rFonts w:cs="Arial"/>
          <w:b/>
          <w:bCs/>
          <w:color w:val="000000"/>
          <w:lang w:val="en-US"/>
        </w:rPr>
        <w:t xml:space="preserve"> </w:t>
      </w:r>
      <w:r w:rsidR="00E5199C">
        <w:rPr>
          <w:rFonts w:cs="Arial"/>
          <w:color w:val="000000"/>
        </w:rPr>
        <w:t xml:space="preserve">is arranged by </w:t>
      </w:r>
      <w:r w:rsidR="00E5199C" w:rsidRPr="00310241">
        <w:rPr>
          <w:rFonts w:cs="Arial"/>
          <w:b/>
          <w:bCs/>
          <w:color w:val="000000"/>
        </w:rPr>
        <w:t xml:space="preserve">Howden Insurance Brokers Limited trading as </w:t>
      </w:r>
      <w:proofErr w:type="spellStart"/>
      <w:r w:rsidR="00E5199C" w:rsidRPr="00310241">
        <w:rPr>
          <w:rFonts w:cs="Arial"/>
          <w:b/>
          <w:bCs/>
          <w:color w:val="000000"/>
        </w:rPr>
        <w:t>Hencilla</w:t>
      </w:r>
      <w:proofErr w:type="spellEnd"/>
      <w:r w:rsidR="00E5199C" w:rsidRPr="00310241">
        <w:rPr>
          <w:rFonts w:cs="Arial"/>
          <w:b/>
          <w:bCs/>
          <w:color w:val="000000"/>
        </w:rPr>
        <w:t xml:space="preserve"> </w:t>
      </w:r>
      <w:proofErr w:type="spellStart"/>
      <w:r w:rsidR="00E5199C" w:rsidRPr="00310241">
        <w:rPr>
          <w:rFonts w:cs="Arial"/>
          <w:b/>
          <w:bCs/>
          <w:color w:val="000000"/>
        </w:rPr>
        <w:t>Canworth</w:t>
      </w:r>
      <w:proofErr w:type="spellEnd"/>
      <w:r w:rsidR="00E5199C">
        <w:rPr>
          <w:rFonts w:cs="Arial"/>
          <w:color w:val="000000"/>
        </w:rPr>
        <w:t xml:space="preserve">, a specialist insurance intermediary for the creative sector. </w:t>
      </w:r>
      <w:r w:rsidR="00E5199C" w:rsidRPr="00310241">
        <w:rPr>
          <w:rFonts w:cs="Arial"/>
          <w:b/>
          <w:bCs/>
          <w:color w:val="000000"/>
        </w:rPr>
        <w:t>The policy provides</w:t>
      </w:r>
      <w:r w:rsidR="00D86EB4" w:rsidRPr="00310241">
        <w:rPr>
          <w:rFonts w:cs="Arial"/>
          <w:b/>
          <w:bCs/>
          <w:color w:val="000000"/>
        </w:rPr>
        <w:t xml:space="preserve"> £</w:t>
      </w:r>
      <w:r w:rsidR="009A22D5">
        <w:rPr>
          <w:rFonts w:cs="Arial"/>
          <w:b/>
          <w:bCs/>
          <w:color w:val="000000"/>
        </w:rPr>
        <w:t>10</w:t>
      </w:r>
      <w:r w:rsidR="00D86EB4" w:rsidRPr="00310241">
        <w:rPr>
          <w:rFonts w:cs="Arial"/>
          <w:b/>
          <w:bCs/>
          <w:color w:val="000000"/>
        </w:rPr>
        <w:t>,000,000</w:t>
      </w:r>
      <w:r w:rsidR="00B42EAD" w:rsidRPr="00310241">
        <w:rPr>
          <w:rFonts w:cs="Arial"/>
          <w:b/>
          <w:bCs/>
          <w:color w:val="000000"/>
        </w:rPr>
        <w:t xml:space="preserve"> of</w:t>
      </w:r>
      <w:r w:rsidR="00E5199C" w:rsidRPr="00310241">
        <w:rPr>
          <w:rFonts w:cs="Arial"/>
          <w:b/>
          <w:bCs/>
          <w:color w:val="000000"/>
        </w:rPr>
        <w:t xml:space="preserve"> </w:t>
      </w:r>
      <w:proofErr w:type="gramStart"/>
      <w:r w:rsidR="00A47E9A" w:rsidRPr="00310241">
        <w:rPr>
          <w:rFonts w:cs="Arial"/>
          <w:b/>
          <w:bCs/>
          <w:color w:val="000000"/>
        </w:rPr>
        <w:t>Public</w:t>
      </w:r>
      <w:proofErr w:type="gramEnd"/>
      <w:r w:rsidR="00A47E9A" w:rsidRPr="00310241">
        <w:rPr>
          <w:rFonts w:cs="Arial"/>
          <w:b/>
          <w:bCs/>
          <w:color w:val="000000"/>
        </w:rPr>
        <w:t xml:space="preserve"> liability</w:t>
      </w:r>
      <w:r w:rsidR="001A5B54">
        <w:rPr>
          <w:rFonts w:cs="Arial"/>
          <w:b/>
          <w:bCs/>
          <w:color w:val="000000"/>
        </w:rPr>
        <w:t xml:space="preserve"> and £5,000,000 of Professional Indemnity</w:t>
      </w:r>
      <w:r w:rsidR="00A47E9A" w:rsidRPr="00310241">
        <w:rPr>
          <w:rFonts w:cs="Arial"/>
          <w:b/>
          <w:bCs/>
          <w:color w:val="000000"/>
        </w:rPr>
        <w:t xml:space="preserve"> insurance for its </w:t>
      </w:r>
      <w:r w:rsidR="00384F4D" w:rsidRPr="00310241">
        <w:rPr>
          <w:rFonts w:cs="Arial"/>
          <w:b/>
          <w:bCs/>
          <w:color w:val="000000"/>
        </w:rPr>
        <w:t>qualifying</w:t>
      </w:r>
      <w:r w:rsidR="00A47E9A" w:rsidRPr="00310241">
        <w:rPr>
          <w:rFonts w:cs="Arial"/>
          <w:b/>
          <w:bCs/>
          <w:color w:val="000000"/>
        </w:rPr>
        <w:t xml:space="preserve"> members</w:t>
      </w:r>
      <w:r w:rsidR="00B42EAD" w:rsidRPr="00310241">
        <w:rPr>
          <w:rFonts w:cs="Arial"/>
          <w:b/>
          <w:bCs/>
          <w:color w:val="000000"/>
        </w:rPr>
        <w:t>.</w:t>
      </w:r>
    </w:p>
    <w:p w14:paraId="4844F203" w14:textId="77777777" w:rsidR="00E5199C" w:rsidRDefault="00E5199C" w:rsidP="00E5199C">
      <w:pPr>
        <w:spacing w:line="300" w:lineRule="atLeast"/>
        <w:rPr>
          <w:rFonts w:cs="Arial"/>
          <w:color w:val="000000"/>
        </w:rPr>
      </w:pPr>
      <w:r>
        <w:rPr>
          <w:rFonts w:cs="Arial"/>
          <w:color w:val="000000"/>
        </w:rPr>
        <w:t> </w:t>
      </w:r>
    </w:p>
    <w:p w14:paraId="77ABA54D" w14:textId="77777777" w:rsidR="009A5594" w:rsidRPr="009A5594" w:rsidRDefault="00E5199C" w:rsidP="009A5594">
      <w:pPr>
        <w:spacing w:beforeLines="50" w:before="120" w:afterLines="50" w:after="120"/>
        <w:rPr>
          <w:rFonts w:cs="Arial"/>
          <w:b/>
          <w:bCs/>
          <w:color w:val="000000"/>
          <w:lang w:val="en-US"/>
        </w:rPr>
      </w:pPr>
      <w:r>
        <w:rPr>
          <w:rFonts w:cs="Arial"/>
          <w:color w:val="000000"/>
        </w:rPr>
        <w:t xml:space="preserve">The policy is underwritten by </w:t>
      </w:r>
      <w:r w:rsidR="00D16059" w:rsidRPr="00955EFF">
        <w:rPr>
          <w:rFonts w:cs="Arial"/>
          <w:color w:val="000000"/>
        </w:rPr>
        <w:t>Hiscox Insurance Company Ltd</w:t>
      </w:r>
      <w:r w:rsidRPr="00955EFF">
        <w:rPr>
          <w:rFonts w:cs="Arial"/>
          <w:color w:val="000000"/>
        </w:rPr>
        <w:t xml:space="preserve"> </w:t>
      </w:r>
      <w:r>
        <w:rPr>
          <w:rFonts w:cs="Arial"/>
          <w:color w:val="000000"/>
        </w:rPr>
        <w:t xml:space="preserve">and is for members of </w:t>
      </w:r>
      <w:r w:rsidR="009A5594" w:rsidRPr="009A5594">
        <w:rPr>
          <w:rFonts w:cs="Arial"/>
          <w:b/>
          <w:bCs/>
          <w:color w:val="000000"/>
          <w:lang w:val="en-US"/>
        </w:rPr>
        <w:t>European Piano Teachers Association UK Ltd</w:t>
      </w:r>
    </w:p>
    <w:p w14:paraId="59C457D7" w14:textId="0EF1624E" w:rsidR="006B0C87" w:rsidRDefault="00E5199C" w:rsidP="006E7498">
      <w:pPr>
        <w:spacing w:beforeLines="50" w:before="120" w:afterLines="50" w:after="120"/>
        <w:rPr>
          <w:rFonts w:cs="Arial"/>
          <w:color w:val="000000"/>
        </w:rPr>
      </w:pPr>
      <w:r>
        <w:rPr>
          <w:rFonts w:cs="Arial"/>
          <w:color w:val="000000"/>
        </w:rPr>
        <w:t>as a benefit of membership for qualifying members, subject to the terms, conditions and exclusions of the policy.</w:t>
      </w:r>
    </w:p>
    <w:p w14:paraId="5852AED6" w14:textId="5C6ABDA7" w:rsidR="006E7498" w:rsidRDefault="00E5199C" w:rsidP="006E7498">
      <w:pPr>
        <w:spacing w:beforeLines="50" w:before="120" w:afterLines="50" w:after="120"/>
        <w:rPr>
          <w:rFonts w:cs="Arial"/>
          <w:b/>
          <w:bCs/>
          <w:color w:val="000000"/>
        </w:rPr>
      </w:pPr>
      <w:r w:rsidRPr="00C04030">
        <w:rPr>
          <w:rFonts w:cs="Arial"/>
          <w:b/>
          <w:bCs/>
          <w:color w:val="000000"/>
        </w:rPr>
        <w:t>Qualifying members</w:t>
      </w:r>
      <w:r w:rsidR="006E7498" w:rsidRPr="00C04030">
        <w:rPr>
          <w:rFonts w:cs="Arial"/>
          <w:b/>
          <w:bCs/>
          <w:color w:val="000000"/>
        </w:rPr>
        <w:t xml:space="preserve"> are</w:t>
      </w:r>
    </w:p>
    <w:p w14:paraId="18DAAF11" w14:textId="77777777" w:rsidR="00820C9F" w:rsidRDefault="00760906" w:rsidP="00E5199C">
      <w:pPr>
        <w:spacing w:line="300" w:lineRule="atLeast"/>
        <w:rPr>
          <w:rFonts w:cs="Arial"/>
          <w:b/>
          <w:bCs/>
          <w:color w:val="000000"/>
        </w:rPr>
      </w:pPr>
      <w:r w:rsidRPr="00820C9F">
        <w:rPr>
          <w:rFonts w:cs="Arial"/>
          <w:b/>
          <w:bCs/>
          <w:color w:val="000000"/>
        </w:rPr>
        <w:t>Full members domiciled in the United Kingdom, the Channel Islands and the Isle of Man</w:t>
      </w:r>
    </w:p>
    <w:p w14:paraId="04618543" w14:textId="77777777" w:rsidR="001A5B54" w:rsidRPr="00820C9F" w:rsidRDefault="001A5B54" w:rsidP="00E5199C">
      <w:pPr>
        <w:spacing w:line="300" w:lineRule="atLeast"/>
        <w:rPr>
          <w:rFonts w:cs="Arial"/>
          <w:b/>
          <w:bCs/>
          <w:color w:val="000000"/>
        </w:rPr>
      </w:pPr>
    </w:p>
    <w:p w14:paraId="19500EB3" w14:textId="5E66626C" w:rsidR="00E5199C" w:rsidRDefault="00E5199C" w:rsidP="00E5199C">
      <w:pPr>
        <w:spacing w:line="300" w:lineRule="atLeast"/>
        <w:rPr>
          <w:rFonts w:cs="Arial"/>
          <w:color w:val="000000"/>
        </w:rPr>
      </w:pPr>
      <w:r>
        <w:rPr>
          <w:rFonts w:cs="Arial"/>
          <w:color w:val="000000"/>
        </w:rPr>
        <w:br/>
        <w:t xml:space="preserve">You can find the following insurance documents available for you to </w:t>
      </w:r>
      <w:proofErr w:type="gramStart"/>
      <w:r>
        <w:rPr>
          <w:rFonts w:cs="Arial"/>
          <w:color w:val="000000"/>
        </w:rPr>
        <w:t>review;</w:t>
      </w:r>
      <w:proofErr w:type="gramEnd"/>
    </w:p>
    <w:p w14:paraId="2F509F20" w14:textId="77777777" w:rsidR="00E5199C" w:rsidRDefault="00E5199C" w:rsidP="00E5199C">
      <w:pPr>
        <w:spacing w:line="300" w:lineRule="atLeast"/>
        <w:rPr>
          <w:rFonts w:cs="Arial"/>
          <w:color w:val="000000"/>
        </w:rPr>
      </w:pPr>
      <w:r>
        <w:rPr>
          <w:rFonts w:cs="Arial"/>
          <w:color w:val="000000"/>
        </w:rPr>
        <w:t> </w:t>
      </w:r>
    </w:p>
    <w:p w14:paraId="42F56E02" w14:textId="77777777" w:rsidR="00E5199C" w:rsidRPr="00955EFF" w:rsidRDefault="00E5199C" w:rsidP="00E5199C">
      <w:pPr>
        <w:pStyle w:val="ListParagraph"/>
        <w:numPr>
          <w:ilvl w:val="0"/>
          <w:numId w:val="1"/>
        </w:numPr>
        <w:spacing w:line="300" w:lineRule="atLeast"/>
        <w:contextualSpacing w:val="0"/>
        <w:rPr>
          <w:rFonts w:cs="Arial"/>
          <w:color w:val="000000"/>
        </w:rPr>
      </w:pPr>
      <w:r w:rsidRPr="00955EFF">
        <w:rPr>
          <w:rFonts w:cs="Arial"/>
          <w:color w:val="000000"/>
        </w:rPr>
        <w:t xml:space="preserve">Insurance Summary – this summary provides a simple overview of the cover provided by the insurance policy in a shorter format document to read than the Policy Wording. </w:t>
      </w:r>
    </w:p>
    <w:p w14:paraId="5C8A2555" w14:textId="77777777" w:rsidR="00E5199C" w:rsidRPr="00955EFF" w:rsidRDefault="00E5199C" w:rsidP="00E5199C">
      <w:pPr>
        <w:pStyle w:val="ListParagraph"/>
        <w:numPr>
          <w:ilvl w:val="0"/>
          <w:numId w:val="1"/>
        </w:numPr>
        <w:spacing w:line="300" w:lineRule="atLeast"/>
        <w:contextualSpacing w:val="0"/>
        <w:rPr>
          <w:rFonts w:cs="Arial"/>
          <w:color w:val="000000"/>
        </w:rPr>
      </w:pPr>
      <w:r w:rsidRPr="00955EFF">
        <w:rPr>
          <w:rFonts w:cs="Arial"/>
          <w:color w:val="000000"/>
        </w:rPr>
        <w:t>Insurance Policy Wording – this details the full cover provided including terms, conditions and exclusions. This document should be read with your Insurance Policy Schedule as this forms the basis of your insurance contract.</w:t>
      </w:r>
    </w:p>
    <w:p w14:paraId="3AC70938" w14:textId="77777777" w:rsidR="00E5199C" w:rsidRPr="00955EFF" w:rsidRDefault="00E5199C" w:rsidP="00E5199C">
      <w:pPr>
        <w:pStyle w:val="ListParagraph"/>
        <w:numPr>
          <w:ilvl w:val="0"/>
          <w:numId w:val="1"/>
        </w:numPr>
        <w:spacing w:line="300" w:lineRule="atLeast"/>
        <w:contextualSpacing w:val="0"/>
        <w:rPr>
          <w:rFonts w:cs="Arial"/>
          <w:color w:val="000000"/>
        </w:rPr>
      </w:pPr>
      <w:r w:rsidRPr="00955EFF">
        <w:rPr>
          <w:rFonts w:cs="Arial"/>
          <w:color w:val="000000"/>
        </w:rPr>
        <w:t xml:space="preserve">Insurance Policy Schedule – this details the cover provided under the policy and will note any specific terms, conditions or exclusions applied. </w:t>
      </w:r>
    </w:p>
    <w:p w14:paraId="00B96CEF" w14:textId="77777777" w:rsidR="00E5199C" w:rsidRPr="00955EFF" w:rsidRDefault="00E5199C" w:rsidP="00E5199C">
      <w:pPr>
        <w:pStyle w:val="ListParagraph"/>
        <w:numPr>
          <w:ilvl w:val="0"/>
          <w:numId w:val="1"/>
        </w:numPr>
        <w:spacing w:line="300" w:lineRule="atLeast"/>
        <w:contextualSpacing w:val="0"/>
        <w:rPr>
          <w:rFonts w:cs="Arial"/>
          <w:color w:val="000000"/>
        </w:rPr>
      </w:pPr>
      <w:r w:rsidRPr="00955EFF">
        <w:rPr>
          <w:rFonts w:cs="Arial"/>
          <w:color w:val="000000"/>
        </w:rPr>
        <w:t xml:space="preserve">Frequently Asked Questions – this details questions that we have been asked by members in previous years and can act as guidance only for you to review. </w:t>
      </w:r>
    </w:p>
    <w:p w14:paraId="6494BA27" w14:textId="77777777" w:rsidR="00E5199C" w:rsidRDefault="00E5199C" w:rsidP="00E5199C">
      <w:pPr>
        <w:spacing w:line="300" w:lineRule="atLeast"/>
        <w:rPr>
          <w:rFonts w:cs="Arial"/>
          <w:color w:val="000000"/>
        </w:rPr>
      </w:pPr>
      <w:r>
        <w:rPr>
          <w:rFonts w:cs="Arial"/>
          <w:color w:val="000000"/>
        </w:rPr>
        <w:t> </w:t>
      </w:r>
    </w:p>
    <w:p w14:paraId="38B66640" w14:textId="62F459C5" w:rsidR="00E5199C" w:rsidRDefault="00E5199C" w:rsidP="00E5199C">
      <w:pPr>
        <w:spacing w:line="300" w:lineRule="atLeast"/>
        <w:rPr>
          <w:rFonts w:cs="Arial"/>
          <w:color w:val="000000"/>
        </w:rPr>
      </w:pPr>
      <w:r w:rsidRPr="00C04030">
        <w:rPr>
          <w:rFonts w:cs="Arial"/>
          <w:b/>
          <w:bCs/>
          <w:color w:val="000000"/>
        </w:rPr>
        <w:t xml:space="preserve">Should you have any further queries in relation to this insurance policy you can contact </w:t>
      </w:r>
      <w:proofErr w:type="spellStart"/>
      <w:r w:rsidRPr="00C04030">
        <w:rPr>
          <w:rFonts w:cs="Arial"/>
          <w:b/>
          <w:bCs/>
          <w:color w:val="000000"/>
        </w:rPr>
        <w:t>Hencilla</w:t>
      </w:r>
      <w:proofErr w:type="spellEnd"/>
      <w:r w:rsidRPr="00C04030">
        <w:rPr>
          <w:rFonts w:cs="Arial"/>
          <w:b/>
          <w:bCs/>
          <w:color w:val="000000"/>
        </w:rPr>
        <w:t xml:space="preserve"> </w:t>
      </w:r>
      <w:proofErr w:type="spellStart"/>
      <w:r w:rsidRPr="00C04030">
        <w:rPr>
          <w:rFonts w:cs="Arial"/>
          <w:b/>
          <w:bCs/>
          <w:color w:val="000000"/>
        </w:rPr>
        <w:t>Canworth</w:t>
      </w:r>
      <w:proofErr w:type="spellEnd"/>
      <w:r w:rsidRPr="00C04030">
        <w:rPr>
          <w:rFonts w:cs="Arial"/>
          <w:b/>
          <w:bCs/>
          <w:color w:val="000000"/>
        </w:rPr>
        <w:t xml:space="preserve"> at </w:t>
      </w:r>
      <w:r w:rsidR="006B0C87" w:rsidRPr="00C04030">
        <w:rPr>
          <w:rFonts w:cs="Arial"/>
          <w:b/>
          <w:bCs/>
          <w:color w:val="000000"/>
        </w:rPr>
        <w:t>0208 686 5050.</w:t>
      </w:r>
      <w:r w:rsidR="006B0C87" w:rsidRPr="00955EFF">
        <w:rPr>
          <w:rFonts w:cs="Arial"/>
          <w:color w:val="000000"/>
        </w:rPr>
        <w:t xml:space="preserve">  </w:t>
      </w:r>
      <w:proofErr w:type="spellStart"/>
      <w:r>
        <w:rPr>
          <w:rFonts w:cs="Arial"/>
          <w:color w:val="000000"/>
        </w:rPr>
        <w:t>Hencilla</w:t>
      </w:r>
      <w:proofErr w:type="spellEnd"/>
      <w:r>
        <w:rPr>
          <w:rFonts w:cs="Arial"/>
          <w:color w:val="000000"/>
        </w:rPr>
        <w:t xml:space="preserve"> </w:t>
      </w:r>
      <w:proofErr w:type="spellStart"/>
      <w:r>
        <w:rPr>
          <w:rFonts w:cs="Arial"/>
          <w:color w:val="000000"/>
        </w:rPr>
        <w:t>Canworth</w:t>
      </w:r>
      <w:proofErr w:type="spellEnd"/>
      <w:r>
        <w:rPr>
          <w:rFonts w:cs="Arial"/>
          <w:color w:val="000000"/>
        </w:rPr>
        <w:t xml:space="preserve"> is acting as the insurance intermediary in arranging this cover and does not provide advice or a personal recommendation on the suitability of the insurance for individual members. Members should consider their own circumstances to determine whether the cover meets their specific needs. </w:t>
      </w:r>
    </w:p>
    <w:p w14:paraId="487D82C3" w14:textId="77777777" w:rsidR="00E5199C" w:rsidRDefault="00E5199C" w:rsidP="00E5199C">
      <w:pPr>
        <w:spacing w:line="300" w:lineRule="atLeast"/>
        <w:rPr>
          <w:rFonts w:cs="Arial"/>
          <w:color w:val="000000"/>
        </w:rPr>
      </w:pPr>
      <w:r>
        <w:rPr>
          <w:rFonts w:cs="Arial"/>
          <w:color w:val="000000"/>
        </w:rPr>
        <w:t> </w:t>
      </w:r>
    </w:p>
    <w:p w14:paraId="47D49593" w14:textId="77777777" w:rsidR="00E5199C" w:rsidRDefault="00E5199C" w:rsidP="00E5199C">
      <w:pPr>
        <w:spacing w:line="300" w:lineRule="atLeast"/>
        <w:rPr>
          <w:rFonts w:cs="Arial"/>
          <w:color w:val="000000"/>
        </w:rPr>
      </w:pPr>
      <w:r>
        <w:rPr>
          <w:rFonts w:cs="Arial"/>
          <w:color w:val="000000"/>
        </w:rPr>
        <w:t> </w:t>
      </w:r>
    </w:p>
    <w:p w14:paraId="3A6044F0" w14:textId="77777777" w:rsidR="00CA5CA1" w:rsidRPr="00955EFF" w:rsidRDefault="00CA5CA1">
      <w:pPr>
        <w:rPr>
          <w:rFonts w:cs="Arial"/>
          <w:color w:val="000000"/>
        </w:rPr>
      </w:pPr>
    </w:p>
    <w:sectPr w:rsidR="00CA5CA1" w:rsidRPr="00955EF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690A" w14:textId="77777777" w:rsidR="0075620E" w:rsidRDefault="0075620E" w:rsidP="007B083D">
      <w:r>
        <w:separator/>
      </w:r>
    </w:p>
  </w:endnote>
  <w:endnote w:type="continuationSeparator" w:id="0">
    <w:p w14:paraId="36DE9B92" w14:textId="77777777" w:rsidR="0075620E" w:rsidRDefault="0075620E" w:rsidP="007B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3DC3" w14:textId="236B854E" w:rsidR="007B083D" w:rsidRDefault="007B083D">
    <w:pPr>
      <w:pStyle w:val="Footer"/>
    </w:pPr>
  </w:p>
  <w:p w14:paraId="7CA28249" w14:textId="1C7E0710" w:rsidR="007B083D" w:rsidRPr="007B083D" w:rsidRDefault="007B083D">
    <w:pPr>
      <w:pStyle w:val="Footer"/>
      <w:rPr>
        <w:sz w:val="16"/>
        <w:szCs w:val="16"/>
      </w:rPr>
    </w:pPr>
    <w:proofErr w:type="spellStart"/>
    <w:r w:rsidRPr="007B083D">
      <w:rPr>
        <w:sz w:val="16"/>
        <w:szCs w:val="16"/>
      </w:rPr>
      <w:t>Hencilla</w:t>
    </w:r>
    <w:proofErr w:type="spellEnd"/>
    <w:r w:rsidRPr="007B083D">
      <w:rPr>
        <w:sz w:val="16"/>
        <w:szCs w:val="16"/>
      </w:rPr>
      <w:t xml:space="preserve"> </w:t>
    </w:r>
    <w:proofErr w:type="spellStart"/>
    <w:r w:rsidRPr="007B083D">
      <w:rPr>
        <w:sz w:val="16"/>
        <w:szCs w:val="16"/>
      </w:rPr>
      <w:t>Canworth</w:t>
    </w:r>
    <w:proofErr w:type="spellEnd"/>
    <w:r w:rsidRPr="007B083D">
      <w:rPr>
        <w:sz w:val="16"/>
        <w:szCs w:val="16"/>
      </w:rPr>
      <w:t xml:space="preserve"> is a trading name of Howden Insurance Brokers Limited and is authorised and regulated by the Financial Conduct Authority No. 309639. Registered in England and Wales under company registration number 00725875. Registered Office: One </w:t>
    </w:r>
    <w:proofErr w:type="spellStart"/>
    <w:r w:rsidRPr="007B083D">
      <w:rPr>
        <w:sz w:val="16"/>
        <w:szCs w:val="16"/>
      </w:rPr>
      <w:t>Creechurch</w:t>
    </w:r>
    <w:proofErr w:type="spellEnd"/>
    <w:r w:rsidRPr="007B083D">
      <w:rPr>
        <w:sz w:val="16"/>
        <w:szCs w:val="16"/>
      </w:rPr>
      <w:t xml:space="preserve"> Place, London, EC3A 5AF. Calls may be monitored and recorded for quality assurance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AB9D" w14:textId="77777777" w:rsidR="0075620E" w:rsidRDefault="0075620E" w:rsidP="007B083D">
      <w:r>
        <w:separator/>
      </w:r>
    </w:p>
  </w:footnote>
  <w:footnote w:type="continuationSeparator" w:id="0">
    <w:p w14:paraId="5E5E2482" w14:textId="77777777" w:rsidR="0075620E" w:rsidRDefault="0075620E" w:rsidP="007B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E95F" w14:textId="552B7BA8" w:rsidR="00733963" w:rsidRPr="00C43D6B" w:rsidRDefault="00733963" w:rsidP="00733963">
    <w:pPr>
      <w:spacing w:line="300" w:lineRule="atLeast"/>
      <w:rPr>
        <w:rFonts w:cs="Arial"/>
        <w:color w:val="000000"/>
        <w:sz w:val="28"/>
        <w:szCs w:val="28"/>
      </w:rPr>
    </w:pPr>
    <w:r>
      <w:tab/>
    </w:r>
    <w:r>
      <w:tab/>
    </w:r>
    <w:r>
      <w:tab/>
    </w:r>
    <w:r>
      <w:tab/>
    </w:r>
    <w:r w:rsidRPr="00C43D6B">
      <w:rPr>
        <w:rFonts w:cs="Arial"/>
        <w:b/>
        <w:bCs/>
        <w:color w:val="000000"/>
        <w:sz w:val="28"/>
        <w:szCs w:val="28"/>
        <w:u w:val="single"/>
      </w:rPr>
      <w:t xml:space="preserve">Insurance Information </w:t>
    </w:r>
  </w:p>
  <w:p w14:paraId="270215E0" w14:textId="4557BE0C" w:rsidR="00733963" w:rsidRDefault="00733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01"/>
    <w:multiLevelType w:val="hybridMultilevel"/>
    <w:tmpl w:val="E4DA3ACC"/>
    <w:lvl w:ilvl="0" w:tplc="220EBC3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E45FB9"/>
    <w:multiLevelType w:val="hybridMultilevel"/>
    <w:tmpl w:val="169A9894"/>
    <w:lvl w:ilvl="0" w:tplc="220EBC3C">
      <w:start w:val="1"/>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1C3BD7"/>
    <w:multiLevelType w:val="hybridMultilevel"/>
    <w:tmpl w:val="C3B225C8"/>
    <w:lvl w:ilvl="0" w:tplc="D42C1B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82A5F03"/>
    <w:multiLevelType w:val="hybridMultilevel"/>
    <w:tmpl w:val="8F8ED3D2"/>
    <w:lvl w:ilvl="0" w:tplc="77624B2E">
      <w:start w:val="1"/>
      <w:numFmt w:val="decimal"/>
      <w:lvlText w:val="%1."/>
      <w:lvlJc w:val="left"/>
      <w:pPr>
        <w:ind w:left="720" w:hanging="6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392145720">
    <w:abstractNumId w:val="0"/>
  </w:num>
  <w:num w:numId="2" w16cid:durableId="1916087556">
    <w:abstractNumId w:val="1"/>
  </w:num>
  <w:num w:numId="3" w16cid:durableId="67390503">
    <w:abstractNumId w:val="3"/>
  </w:num>
  <w:num w:numId="4" w16cid:durableId="655113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C"/>
    <w:rsid w:val="000820FE"/>
    <w:rsid w:val="000A4B3D"/>
    <w:rsid w:val="000E02C7"/>
    <w:rsid w:val="001A5B54"/>
    <w:rsid w:val="00290A5B"/>
    <w:rsid w:val="00310241"/>
    <w:rsid w:val="00364E40"/>
    <w:rsid w:val="00384F4D"/>
    <w:rsid w:val="00460B8B"/>
    <w:rsid w:val="006B0C87"/>
    <w:rsid w:val="006E7498"/>
    <w:rsid w:val="00733963"/>
    <w:rsid w:val="0074796A"/>
    <w:rsid w:val="0075620E"/>
    <w:rsid w:val="00760906"/>
    <w:rsid w:val="007B083D"/>
    <w:rsid w:val="00820C9F"/>
    <w:rsid w:val="00955EFF"/>
    <w:rsid w:val="009A22D5"/>
    <w:rsid w:val="009A5594"/>
    <w:rsid w:val="00A24013"/>
    <w:rsid w:val="00A47E9A"/>
    <w:rsid w:val="00AB1FEA"/>
    <w:rsid w:val="00B42EAD"/>
    <w:rsid w:val="00BB2A28"/>
    <w:rsid w:val="00C04030"/>
    <w:rsid w:val="00C43D6B"/>
    <w:rsid w:val="00CA5CA1"/>
    <w:rsid w:val="00D16059"/>
    <w:rsid w:val="00D670F8"/>
    <w:rsid w:val="00D86EB4"/>
    <w:rsid w:val="00E5199C"/>
    <w:rsid w:val="00F137EF"/>
    <w:rsid w:val="00F6590F"/>
    <w:rsid w:val="00FF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B868"/>
  <w15:chartTrackingRefBased/>
  <w15:docId w15:val="{2ABF8BDC-9E99-45C8-BED5-714239E6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9C"/>
    <w:pPr>
      <w:spacing w:after="0" w:line="240"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E51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9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9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9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9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9C"/>
    <w:rPr>
      <w:rFonts w:eastAsiaTheme="majorEastAsia" w:cstheme="majorBidi"/>
      <w:color w:val="272727" w:themeColor="text1" w:themeTint="D8"/>
    </w:rPr>
  </w:style>
  <w:style w:type="paragraph" w:styleId="Title">
    <w:name w:val="Title"/>
    <w:basedOn w:val="Normal"/>
    <w:next w:val="Normal"/>
    <w:link w:val="TitleChar"/>
    <w:uiPriority w:val="10"/>
    <w:qFormat/>
    <w:rsid w:val="00E519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9C"/>
    <w:pPr>
      <w:spacing w:before="160"/>
      <w:jc w:val="center"/>
    </w:pPr>
    <w:rPr>
      <w:i/>
      <w:iCs/>
      <w:color w:val="404040" w:themeColor="text1" w:themeTint="BF"/>
    </w:rPr>
  </w:style>
  <w:style w:type="character" w:customStyle="1" w:styleId="QuoteChar">
    <w:name w:val="Quote Char"/>
    <w:basedOn w:val="DefaultParagraphFont"/>
    <w:link w:val="Quote"/>
    <w:uiPriority w:val="29"/>
    <w:rsid w:val="00E5199C"/>
    <w:rPr>
      <w:i/>
      <w:iCs/>
      <w:color w:val="404040" w:themeColor="text1" w:themeTint="BF"/>
    </w:rPr>
  </w:style>
  <w:style w:type="paragraph" w:styleId="ListParagraph">
    <w:name w:val="List Paragraph"/>
    <w:basedOn w:val="Normal"/>
    <w:uiPriority w:val="34"/>
    <w:qFormat/>
    <w:rsid w:val="00E5199C"/>
    <w:pPr>
      <w:ind w:left="720"/>
      <w:contextualSpacing/>
    </w:pPr>
  </w:style>
  <w:style w:type="character" w:styleId="IntenseEmphasis">
    <w:name w:val="Intense Emphasis"/>
    <w:basedOn w:val="DefaultParagraphFont"/>
    <w:uiPriority w:val="21"/>
    <w:qFormat/>
    <w:rsid w:val="00E5199C"/>
    <w:rPr>
      <w:i/>
      <w:iCs/>
      <w:color w:val="0F4761" w:themeColor="accent1" w:themeShade="BF"/>
    </w:rPr>
  </w:style>
  <w:style w:type="paragraph" w:styleId="IntenseQuote">
    <w:name w:val="Intense Quote"/>
    <w:basedOn w:val="Normal"/>
    <w:next w:val="Normal"/>
    <w:link w:val="IntenseQuoteChar"/>
    <w:uiPriority w:val="30"/>
    <w:qFormat/>
    <w:rsid w:val="00E51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99C"/>
    <w:rPr>
      <w:i/>
      <w:iCs/>
      <w:color w:val="0F4761" w:themeColor="accent1" w:themeShade="BF"/>
    </w:rPr>
  </w:style>
  <w:style w:type="character" w:styleId="IntenseReference">
    <w:name w:val="Intense Reference"/>
    <w:basedOn w:val="DefaultParagraphFont"/>
    <w:uiPriority w:val="32"/>
    <w:qFormat/>
    <w:rsid w:val="00E5199C"/>
    <w:rPr>
      <w:b/>
      <w:bCs/>
      <w:smallCaps/>
      <w:color w:val="0F4761" w:themeColor="accent1" w:themeShade="BF"/>
      <w:spacing w:val="5"/>
    </w:rPr>
  </w:style>
  <w:style w:type="character" w:styleId="Hyperlink">
    <w:name w:val="Hyperlink"/>
    <w:basedOn w:val="DefaultParagraphFont"/>
    <w:uiPriority w:val="99"/>
    <w:semiHidden/>
    <w:unhideWhenUsed/>
    <w:rsid w:val="00E5199C"/>
    <w:rPr>
      <w:color w:val="467886"/>
      <w:u w:val="single"/>
    </w:rPr>
  </w:style>
  <w:style w:type="paragraph" w:styleId="Header">
    <w:name w:val="header"/>
    <w:basedOn w:val="Normal"/>
    <w:link w:val="HeaderChar"/>
    <w:uiPriority w:val="99"/>
    <w:unhideWhenUsed/>
    <w:rsid w:val="007B083D"/>
    <w:pPr>
      <w:tabs>
        <w:tab w:val="center" w:pos="4513"/>
        <w:tab w:val="right" w:pos="9026"/>
      </w:tabs>
    </w:pPr>
  </w:style>
  <w:style w:type="character" w:customStyle="1" w:styleId="HeaderChar">
    <w:name w:val="Header Char"/>
    <w:basedOn w:val="DefaultParagraphFont"/>
    <w:link w:val="Header"/>
    <w:uiPriority w:val="99"/>
    <w:rsid w:val="007B083D"/>
    <w:rPr>
      <w:rFonts w:ascii="Aptos" w:hAnsi="Aptos" w:cs="Aptos"/>
      <w:kern w:val="0"/>
      <w:sz w:val="22"/>
      <w:szCs w:val="22"/>
      <w14:ligatures w14:val="none"/>
    </w:rPr>
  </w:style>
  <w:style w:type="paragraph" w:styleId="Footer">
    <w:name w:val="footer"/>
    <w:basedOn w:val="Normal"/>
    <w:link w:val="FooterChar"/>
    <w:uiPriority w:val="99"/>
    <w:unhideWhenUsed/>
    <w:rsid w:val="007B083D"/>
    <w:pPr>
      <w:tabs>
        <w:tab w:val="center" w:pos="4513"/>
        <w:tab w:val="right" w:pos="9026"/>
      </w:tabs>
    </w:pPr>
  </w:style>
  <w:style w:type="character" w:customStyle="1" w:styleId="FooterChar">
    <w:name w:val="Footer Char"/>
    <w:basedOn w:val="DefaultParagraphFont"/>
    <w:link w:val="Footer"/>
    <w:uiPriority w:val="99"/>
    <w:rsid w:val="007B083D"/>
    <w:rPr>
      <w:rFonts w:ascii="Aptos" w:hAnsi="Aptos" w:cs="Apto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1619</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Howden Broking Group</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Wilford</dc:creator>
  <cp:keywords/>
  <dc:description/>
  <cp:lastModifiedBy>Tina Shortland</cp:lastModifiedBy>
  <cp:revision>3</cp:revision>
  <dcterms:created xsi:type="dcterms:W3CDTF">2025-12-10T12:36:00Z</dcterms:created>
  <dcterms:modified xsi:type="dcterms:W3CDTF">2025-12-10T12:39:00Z</dcterms:modified>
</cp:coreProperties>
</file>